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BF" w:rsidRDefault="00ED6FBF" w:rsidP="00ED6FBF">
      <w:pPr>
        <w:spacing w:after="0" w:line="240" w:lineRule="auto"/>
        <w:ind w:firstLine="709"/>
        <w:jc w:val="both"/>
        <w:rPr>
          <w:rFonts w:ascii="Times New Roman" w:hAnsi="Times New Roman"/>
          <w:b/>
          <w:bCs/>
          <w:sz w:val="28"/>
          <w:szCs w:val="28"/>
        </w:rPr>
      </w:pPr>
      <w:r w:rsidRPr="00DB7A5F">
        <w:rPr>
          <w:rFonts w:ascii="Times New Roman" w:hAnsi="Times New Roman"/>
          <w:b/>
          <w:bCs/>
          <w:sz w:val="28"/>
          <w:szCs w:val="28"/>
        </w:rPr>
        <w:t>Тема</w:t>
      </w:r>
      <w:r>
        <w:rPr>
          <w:rFonts w:ascii="Times New Roman" w:hAnsi="Times New Roman"/>
          <w:b/>
          <w:bCs/>
          <w:sz w:val="28"/>
          <w:szCs w:val="28"/>
        </w:rPr>
        <w:t xml:space="preserve">.1 </w:t>
      </w:r>
      <w:r w:rsidRPr="00DB7A5F">
        <w:rPr>
          <w:rFonts w:ascii="Times New Roman" w:hAnsi="Times New Roman"/>
          <w:b/>
          <w:bCs/>
          <w:sz w:val="28"/>
          <w:szCs w:val="28"/>
        </w:rPr>
        <w:t xml:space="preserve">Экологическое право Российской Федерации </w:t>
      </w:r>
      <w:r>
        <w:rPr>
          <w:rFonts w:ascii="Times New Roman" w:hAnsi="Times New Roman"/>
          <w:b/>
          <w:bCs/>
          <w:sz w:val="28"/>
          <w:szCs w:val="28"/>
        </w:rPr>
        <w:t>(лекция 2 часа)</w:t>
      </w:r>
    </w:p>
    <w:p w:rsidR="00ED6FBF" w:rsidRDefault="00ED6FBF" w:rsidP="00ED6FBF">
      <w:pPr>
        <w:spacing w:after="0" w:line="240" w:lineRule="auto"/>
        <w:ind w:firstLine="709"/>
        <w:jc w:val="both"/>
        <w:rPr>
          <w:rFonts w:ascii="Times New Roman" w:hAnsi="Times New Roman"/>
          <w:b/>
          <w:bCs/>
          <w:sz w:val="28"/>
          <w:szCs w:val="28"/>
        </w:rPr>
      </w:pPr>
    </w:p>
    <w:p w:rsidR="00ED6FBF" w:rsidRPr="0033668D" w:rsidRDefault="00ED6FBF" w:rsidP="00ED6FBF">
      <w:pPr>
        <w:numPr>
          <w:ilvl w:val="0"/>
          <w:numId w:val="3"/>
        </w:numPr>
        <w:spacing w:after="0" w:line="240" w:lineRule="auto"/>
        <w:ind w:left="0" w:firstLine="720"/>
        <w:jc w:val="both"/>
        <w:rPr>
          <w:rFonts w:ascii="Times New Roman" w:eastAsia="Times New Roman" w:hAnsi="Times New Roman"/>
          <w:color w:val="000000"/>
          <w:sz w:val="28"/>
          <w:szCs w:val="28"/>
          <w:lang w:eastAsia="ru-RU"/>
        </w:rPr>
      </w:pPr>
      <w:r w:rsidRPr="0033668D">
        <w:rPr>
          <w:rFonts w:ascii="Times New Roman" w:eastAsia="Times New Roman" w:hAnsi="Times New Roman"/>
          <w:color w:val="000000"/>
          <w:sz w:val="28"/>
          <w:szCs w:val="28"/>
          <w:lang w:eastAsia="ru-RU"/>
        </w:rPr>
        <w:t>П</w:t>
      </w:r>
      <w:hyperlink r:id="rId5" w:anchor="1" w:history="1">
        <w:r w:rsidRPr="0033668D">
          <w:rPr>
            <w:rFonts w:ascii="Times New Roman" w:eastAsia="Times New Roman" w:hAnsi="Times New Roman"/>
            <w:color w:val="000000"/>
            <w:sz w:val="28"/>
            <w:szCs w:val="28"/>
            <w:lang w:eastAsia="ru-RU"/>
          </w:rPr>
          <w:t>онятие, содержание и виды регулирования экологических отношений</w:t>
        </w:r>
      </w:hyperlink>
    </w:p>
    <w:p w:rsidR="00ED6FBF" w:rsidRPr="0033668D" w:rsidRDefault="00ED6FBF" w:rsidP="00ED6FBF">
      <w:pPr>
        <w:numPr>
          <w:ilvl w:val="0"/>
          <w:numId w:val="3"/>
        </w:numPr>
        <w:spacing w:after="0" w:line="240" w:lineRule="auto"/>
        <w:ind w:left="0" w:firstLine="720"/>
        <w:jc w:val="both"/>
        <w:rPr>
          <w:rFonts w:ascii="Times New Roman" w:eastAsia="Times New Roman" w:hAnsi="Times New Roman"/>
          <w:color w:val="000000"/>
          <w:sz w:val="28"/>
          <w:szCs w:val="28"/>
          <w:lang w:eastAsia="ru-RU"/>
        </w:rPr>
      </w:pPr>
      <w:hyperlink r:id="rId6" w:anchor="2" w:history="1">
        <w:r w:rsidRPr="0033668D">
          <w:rPr>
            <w:rFonts w:ascii="Times New Roman" w:eastAsia="Times New Roman" w:hAnsi="Times New Roman"/>
            <w:color w:val="000000"/>
            <w:sz w:val="28"/>
            <w:szCs w:val="28"/>
            <w:lang w:eastAsia="ru-RU"/>
          </w:rPr>
          <w:t>Система и полномочия органов, осуществляющих регулирование экологических отношений</w:t>
        </w:r>
      </w:hyperlink>
    </w:p>
    <w:p w:rsidR="00ED6FBF" w:rsidRPr="0033668D" w:rsidRDefault="00ED6FBF" w:rsidP="00ED6FBF">
      <w:pPr>
        <w:numPr>
          <w:ilvl w:val="0"/>
          <w:numId w:val="3"/>
        </w:numPr>
        <w:spacing w:after="0" w:line="240" w:lineRule="auto"/>
        <w:ind w:left="0" w:firstLine="720"/>
        <w:jc w:val="both"/>
        <w:rPr>
          <w:rFonts w:ascii="Times New Roman" w:eastAsia="Times New Roman" w:hAnsi="Times New Roman"/>
          <w:color w:val="000000"/>
          <w:sz w:val="28"/>
          <w:szCs w:val="28"/>
          <w:lang w:eastAsia="ru-RU"/>
        </w:rPr>
      </w:pPr>
      <w:hyperlink r:id="rId7" w:anchor="3" w:history="1">
        <w:r w:rsidRPr="0033668D">
          <w:rPr>
            <w:rFonts w:ascii="Times New Roman" w:eastAsia="Times New Roman" w:hAnsi="Times New Roman"/>
            <w:color w:val="000000"/>
            <w:sz w:val="28"/>
            <w:szCs w:val="28"/>
            <w:lang w:eastAsia="ru-RU"/>
          </w:rPr>
          <w:t>Правовое регулирование экологических</w:t>
        </w:r>
        <w:r>
          <w:rPr>
            <w:rFonts w:ascii="Times New Roman" w:eastAsia="Times New Roman" w:hAnsi="Times New Roman"/>
            <w:color w:val="000000"/>
            <w:sz w:val="28"/>
            <w:szCs w:val="28"/>
            <w:lang w:eastAsia="ru-RU"/>
          </w:rPr>
          <w:t xml:space="preserve"> </w:t>
        </w:r>
        <w:r w:rsidRPr="0033668D">
          <w:rPr>
            <w:rFonts w:ascii="Times New Roman" w:eastAsia="Times New Roman" w:hAnsi="Times New Roman"/>
            <w:color w:val="000000"/>
            <w:sz w:val="28"/>
            <w:szCs w:val="28"/>
            <w:lang w:eastAsia="ru-RU"/>
          </w:rPr>
          <w:t>отношений</w:t>
        </w:r>
      </w:hyperlink>
    </w:p>
    <w:p w:rsidR="00ED6FBF" w:rsidRDefault="00ED6FBF" w:rsidP="00ED6FBF">
      <w:pPr>
        <w:spacing w:after="0" w:line="240" w:lineRule="auto"/>
        <w:ind w:firstLine="709"/>
        <w:jc w:val="both"/>
        <w:rPr>
          <w:rFonts w:ascii="Times New Roman" w:hAnsi="Times New Roman"/>
          <w:b/>
          <w:bCs/>
          <w:sz w:val="28"/>
          <w:szCs w:val="28"/>
        </w:rPr>
      </w:pPr>
    </w:p>
    <w:p w:rsidR="00ED6FBF" w:rsidRPr="00DB7A5F" w:rsidRDefault="00ED6FBF" w:rsidP="00ED6FBF">
      <w:pPr>
        <w:spacing w:after="0" w:line="240" w:lineRule="auto"/>
        <w:ind w:firstLine="709"/>
        <w:jc w:val="both"/>
        <w:rPr>
          <w:rFonts w:ascii="Times New Roman" w:hAnsi="Times New Roman"/>
          <w:b/>
          <w:bCs/>
          <w:sz w:val="28"/>
          <w:szCs w:val="28"/>
        </w:rPr>
      </w:pPr>
    </w:p>
    <w:p w:rsidR="00ED6FBF" w:rsidRPr="00F43973" w:rsidRDefault="00ED6FBF" w:rsidP="00ED6FBF">
      <w:pPr>
        <w:pStyle w:val="a3"/>
        <w:numPr>
          <w:ilvl w:val="0"/>
          <w:numId w:val="2"/>
        </w:numPr>
        <w:spacing w:after="0" w:line="240" w:lineRule="auto"/>
        <w:jc w:val="both"/>
        <w:rPr>
          <w:rFonts w:ascii="Times New Roman" w:hAnsi="Times New Roman"/>
          <w:b/>
          <w:bCs/>
          <w:sz w:val="28"/>
          <w:szCs w:val="28"/>
        </w:rPr>
      </w:pPr>
      <w:r w:rsidRPr="00F43973">
        <w:rPr>
          <w:rFonts w:ascii="Times New Roman" w:hAnsi="Times New Roman"/>
          <w:b/>
          <w:bCs/>
          <w:sz w:val="28"/>
          <w:szCs w:val="28"/>
        </w:rPr>
        <w:t>Понятие, содержание и виды регулирования экологических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Регулирование – особая социальная функция, которая заключается в приведении объекта регулирования – общественных отношений в определенный порядок, направление деятельности общества и субъектов общественных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зависимости от видов общественных отношений, являющихся объектами регулирования, различают регулирование общественных отношений в целом как целостной системы и отдельных видов общественных отношений. Особый вид составляет регулирование экологических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Содержанием регулирования экологических отношений является деятельность, направленная на организацию рационального природопользования, охрану, воспроизводство и улучшение окружающей среды и отдельных природных ресурсов. Регулятивные функции выполняют органы государственной власти, органы местного самоуправления, природопользователи и иные субъекты экологических отношений, общественные и иные некоммерческие организации.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По субъектному признаку выделяются: государственное, муниципальное, корпоративное, локальное (производственное), общественное регулирование.</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Объектом регулирования являются экологические отношения. По этому признаку выделяются регулирование экологических отношений, объектом которых выступают экологические отношения как целостная система, и регулирование земельных, горных, водных, лесных, фаунистических, природно-заповедных, воздушных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Регулирование охватывает все элементы экологического отношения и заключается в регулировании статуса субъектов экологических отношений, их деятельности (поведения) и режима объектов экологических отношений: природной среды как целостной системы, земель, недр, вод, лесов и иной древесно-кустарниковой растительности, животного мира, природно-заповедных объектов (особо охраняемых территорий и объектов), воздушного пространства.</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Регулирование экологических отношений осуществляется различными методами. По этому признаку выделяются следующие формы регулирования: правовое регулирование, управление, планирование, экологический контроль, экологический мониторинг, нормирование качества окружающей среды и </w:t>
      </w:r>
      <w:r w:rsidRPr="00DB7A5F">
        <w:rPr>
          <w:rFonts w:ascii="Times New Roman" w:hAnsi="Times New Roman"/>
          <w:bCs/>
          <w:sz w:val="28"/>
          <w:szCs w:val="28"/>
        </w:rPr>
        <w:lastRenderedPageBreak/>
        <w:t>отдельных природных ресурсов; нормирование негативного воздействия на окружающую среду и природные ресурсы, природопользования; экологические, санитарно-гигиенические и иные экспертизы, оценка воздействия на окружающую среду, лицензирование в экологической сфере, экологический аудит, экономическое регулирование, учет природных ресурсов, воздействий на окружающую среду, государственная регистрация прав на природные ресурсы и сделок с ними, природоустройство, экологическая информация и информатизация, экологическое воспитание и образование, распоряжение природными ресурсами, разрешение экологических споров, обеспечение экологического правопорядка.</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Цель регулирования экологических отношений заключается в формировании экологического правопорядка, т. е. основанной на правовых нормах экологической деятельности, направленной на удовлетворение общественных и индивидуальных потребностей в природных ресурсах с учетом интересов нынешнего и будущих поколений народов Российской Федерации.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Задачей регулирования экологических отношений является создание благоприятных условий для осуществления экологической деятельности и обеспечение устойчивого развития России.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Среди инструментов реализации стратегии устойчивого развития ведущее место занимает экологическая политика.</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Как свидетельствует практика перехода развитых стран к устойчивому развитию, для предотвращения ухудшения экологической обстановки и выхода на нормативный уровень состояния компонентов окружающей среды необходимо проведение целенаправленной экологической политики.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При этом важно, чтобы проблема взаимоотношения природы и человека стала определяющим мотивом деятельности на всех уровнях от правительств разных государств до отдельных индивидуумов. «Страна, которая возьмет на себя ответственность за радикальную смену курса, при которой мерой целенаправленной общественной организации станет степень согласованности стратегии общества со стратегией развития природы, действительно может говорить о новой экологической политике».</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Современная экологическая политика базируется на принципах рыночных отношений, использует финансово-экономические взаимосвязи всех субъектов природопользования, в направлении согласованности стратегии развития общества со стратегией развития природы.</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Государственную экологическую политику можно трактовать как систему специфических политических, экономических, юридических и иных мер, предпринимаемых государством для управления экологической ситуацией и обеспечения рационального использования природных ресурсов на территории страны.</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Политика не должна сводиться к разработке законов или программ и структурироваться не только собственно политическими институтами.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Экологическая политика является специфической областью политического действия. До последнего времени практически и теоретически </w:t>
      </w:r>
      <w:r w:rsidRPr="00DB7A5F">
        <w:rPr>
          <w:rFonts w:ascii="Times New Roman" w:hAnsi="Times New Roman"/>
          <w:bCs/>
          <w:sz w:val="28"/>
          <w:szCs w:val="28"/>
        </w:rPr>
        <w:lastRenderedPageBreak/>
        <w:t>экологическая политика отождествлялась с охраной природы. В настоящее время экологическая политика стала пониматься как инвайроментальная (от английского environment -окружающая среда) — средовая, включающая в сферу своих интересов всю среду обитания, природную и рукотворную, которые сегодня являются нераздельно целым.</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современном понимании экологическая политика - это научно-обоснованная политика, направленная на воспроизводство здоровой и безопасной среды обитания, на разрешение социально-экологических конфликтов путем постепенной экологической модернизации всех сфер жизнедеятельности общества, начиная от трансформации базовой системы его ценностей, соблюдения гражданских прав и свобод и до перестройки промышленного производства на основе расширяющего использования природосберегающих технологий.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имеет ряд характеристик, которые определяют ее эффективность.</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государства должна носить комплексный характер, так как практически все проблемы современности можно обозначить как экологические (социальные, экономические и т.д.).</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государства должна разрабатываться на долгосрочный период и иметь стратегическое направление при решении сложившихся экологических проблем. Как показывает история человечества, радикальные экономические изменения последних лет, проекты и мероприятия, осуществляемые в соответствии с природными закономерностями, на длительном временном интервале оказываются экономически эффективными. И наоборот, экономические проекты, приносящие быстрые и значительные выгоды, но осуществляемые без учета долгосрочных экологических последствий, в перспективе зачастую оказываются убыточными. Таким образом, для длительного интервала времени очень часто оказывается верен простой принцип «что экологично, то экономично».</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Экологическая политика государства должна иметь четко сформулированные цели, задачи, принципы и механизмы ее реализации. Экологическая политика государства должна быть законодательно закреплена. Так, например, в Нидерландах таким документом является «Национальный план Экологической политики», который разрабатывается на период 30 лет, но каждые четыре года должен пересматриваться и законодательно подтверждаться. В России существует документ, определяющий ее экологическую политику - «Экологическая Доктрина РФ» (Одобрена распоряжением Правительства РФ от 31 августа 2002 г. № 1225-р).</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Экологическая политика содержит общегосударственную стратегию развития в области охраны окружающей природной среды. В федеральном государстве каждый субъект федерации имеет свою стратегию развития в экономическом и экологическом плане, основанную на общегосударственной стратегии. Субъектные экологические политики должны иметь в качестве приоритетных цели и задачи государственной экологической политики. При </w:t>
      </w:r>
      <w:r w:rsidRPr="00DB7A5F">
        <w:rPr>
          <w:rFonts w:ascii="Times New Roman" w:hAnsi="Times New Roman"/>
          <w:bCs/>
          <w:sz w:val="28"/>
          <w:szCs w:val="28"/>
        </w:rPr>
        <w:lastRenderedPageBreak/>
        <w:t>реализации государственной экологической политики должна существовать связь «государство - регион».</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Для разработки стратегической эколого-экономической политики и принятия адекватных решений необходима научная разработка существующих проблем, совершенствование методов моделирования и прогнозирования, с помощью которых можно предвидеть каким образом будут воздействовать на природную среду предлагаемые варианты и сценарии развития экономики страны.</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Эффективное решение экологической проблемы и переход к устойчивому развитию возможны только в рамках всей страны на основе комплексного подхода, учитывающего особенности сложившихся экономических структур, специфики функционирования комплексов (секторов) и отраслей экономики.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Для реализации государственной экологической политики страна должна иметь необходимую нормативно-правовую базу для экологически обоснованного развития и управления.</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процессе перехода к устойчивому развитию на выбор эколого-экономической политики большое влияние оказывают культурный уровень общества и его культурные традиции.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Важное значение для осмысленного понимания процессов перехода к устойчивому развитию имеет экологизация образования. При этом должна обеспечиваться непрерывность образовательного процесса в совокупности с ее воспитательной функцией.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Культура и образование во многом влияют на уровень экологического сознания, хотя не последнюю роль здесь играет и экономический фактор, так как стремление человека беречь природу в самом широком смысле проявляется лишь тогда, когда им достигнут определенный уровень потребления. Экологические блага становятся предпочтительнее экономических только в ситуации перехода к потребительскому насыщению. Такая тенденция выражена в Европейских странах. В России такой порог насыщения еще не достигнут, и этим можно в известной степени объяснить индифферентность населения к эколого-экономическим проблемам.</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При четко сформулированной и сложившейся экологической политике государства не нарушаются гражданские права граждан, такие например, как доступность экологической информации. Достоверная экологическая информация также играет существенную роль в изменении поведенческих стереотипов и представлений людей.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Для государства с четко формулированной экологической политикой характерно возникновение и усиления влияния большого количества политических партий соответствующего направления и экологических движений. В странах развитой демократии с устоявшимися политическими структурами они имеют большой вес в хозяйственной и общественной жизни. Это подтверждает опыт США, где действуют более 10 тыс. экологических объединений, Германии, а также ряда других Европейских стран.</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lastRenderedPageBreak/>
        <w:t>В рамках перехода на путь устойчивого развития эффективная государственная экологическая политика необходима всем государствам. Развитые страны уже давно имеют экологические политики с четко сформулированными целями, задачами и приоритетами.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Возникшие системные экологические критические ситуации в связи с зашедшей в тупик техногенной траекторией развития общества потребления, необходимость быстрого, а зачастую и опережающего реагирования на изменяющиеся факторы окружающей среды, ужесточение требований, стандартов и законодательства в области природопользования и охраны окружающей среды, меняющаяся коньюктура на рынке и растущее давление общественности на экологически неблагоприятную хозяйственную деятельность, определили необходимость перехода к новым принципам функционирования систем управления в отраслях экономики, связанных с природопользованием и влиянием на окружающую среду.</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Регулирование экологических отношений осуществляется на основе следующих принципов:</w:t>
      </w:r>
    </w:p>
    <w:p w:rsidR="00ED6FBF" w:rsidRPr="00DB7A5F" w:rsidRDefault="00ED6FBF" w:rsidP="00ED6FBF">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целостного, комплексного подхода к регулированию экологических отношений;</w:t>
      </w:r>
    </w:p>
    <w:p w:rsidR="00ED6FBF" w:rsidRPr="00DB7A5F" w:rsidRDefault="00ED6FBF" w:rsidP="00ED6FBF">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сочетания административных и экономических методов регулирования экологических отношений;</w:t>
      </w:r>
    </w:p>
    <w:p w:rsidR="00ED6FBF" w:rsidRPr="00DB7A5F" w:rsidRDefault="00ED6FBF" w:rsidP="00ED6FBF">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обеспечения гармонизации взаимодействия общества и природы;</w:t>
      </w:r>
    </w:p>
    <w:p w:rsidR="00ED6FBF" w:rsidRPr="00DB7A5F" w:rsidRDefault="00ED6FBF" w:rsidP="00ED6FBF">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сокращения сферы вмешательства государства в деятельность субъектов экологических отношений с одновременным повышением его роли –-гаранта экологических прав, сохранности окружающей среды и отдельных природных ресурсов, экологической безопасности;</w:t>
      </w:r>
    </w:p>
    <w:p w:rsidR="00ED6FBF" w:rsidRPr="00DB7A5F" w:rsidRDefault="00ED6FBF" w:rsidP="00ED6FBF">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создания условий для повышения деловой активности субъектов экологических отношений, развития рыночных отношений в экологической сфере;</w:t>
      </w:r>
    </w:p>
    <w:p w:rsidR="00ED6FBF" w:rsidRPr="00DB7A5F" w:rsidRDefault="00ED6FBF" w:rsidP="00ED6FBF">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демократизации регулирования экологических отношений, заключающихся в повышении роли граждан и общественных объединений и иных негосударственных организаций в регулировании экологических отношений;</w:t>
      </w:r>
    </w:p>
    <w:p w:rsidR="00ED6FBF" w:rsidRPr="00DB7A5F" w:rsidRDefault="00ED6FBF" w:rsidP="00ED6FBF">
      <w:pPr>
        <w:pStyle w:val="a3"/>
        <w:numPr>
          <w:ilvl w:val="0"/>
          <w:numId w:val="1"/>
        </w:numPr>
        <w:spacing w:after="0" w:line="240" w:lineRule="auto"/>
        <w:ind w:left="0" w:firstLine="709"/>
        <w:jc w:val="both"/>
        <w:rPr>
          <w:rFonts w:ascii="Times New Roman" w:hAnsi="Times New Roman"/>
          <w:bCs/>
          <w:sz w:val="28"/>
          <w:szCs w:val="28"/>
        </w:rPr>
      </w:pPr>
      <w:r w:rsidRPr="00DB7A5F">
        <w:rPr>
          <w:rFonts w:ascii="Times New Roman" w:hAnsi="Times New Roman"/>
          <w:bCs/>
          <w:sz w:val="28"/>
          <w:szCs w:val="28"/>
        </w:rPr>
        <w:t>разнообразия форм и методов регулирования экологических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Правовые нормы, регламентирующие экологические отношения, составляют особый институт экологического права – право регулирования экологических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Правовые нормы указанного института регламентируют предмет, цели, задачи, принципы регулирования экологических отношений, формы регулирования экологических отношений в целом и отдельных видов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Право регулирования экологических отношений – межотраслевой институт экологического права, имеющий общую и особенную части. </w:t>
      </w:r>
      <w:r w:rsidRPr="00DB7A5F">
        <w:rPr>
          <w:rFonts w:ascii="Times New Roman" w:hAnsi="Times New Roman"/>
          <w:bCs/>
          <w:sz w:val="28"/>
          <w:szCs w:val="28"/>
        </w:rPr>
        <w:lastRenderedPageBreak/>
        <w:t>Правовые нормы общей части института «право регулирования экологических отношений» составляют институт общей части экологического права.</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Правовые нормы особенной части указанного института регламентируют регулирование отдельных видов экологических отношений – земельных, горных, водных, лесных, фаунистических, природно-заповедных, воздушных, и составляют правовые институты земельного, горного, водного, лесного, фаунистического, природно-заповедного, воздушного права. Это институты: право регулирования земельных отношений, право регулирования горных отношений, право регулирования водных отношений, право регулирования лесных отношений, право регулирования фаунистических отношений, право регулирования природно-заповедных отношений, право регулирования воздушных отношений.</w:t>
      </w:r>
    </w:p>
    <w:p w:rsidR="00ED6FB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Описанные институты имеют однотипную структуру и содержат правовые нормы, регламентирующие предмет, цели, задачи, принципы, формы регулирования отношений по поводу отдельных природных ресурсов.</w:t>
      </w:r>
    </w:p>
    <w:p w:rsidR="00ED6FBF" w:rsidRPr="00DB7A5F" w:rsidRDefault="00ED6FBF" w:rsidP="00ED6FBF">
      <w:pPr>
        <w:spacing w:after="0" w:line="240" w:lineRule="auto"/>
        <w:ind w:firstLine="709"/>
        <w:jc w:val="center"/>
        <w:rPr>
          <w:rFonts w:ascii="Times New Roman" w:hAnsi="Times New Roman"/>
          <w:bCs/>
          <w:sz w:val="28"/>
          <w:szCs w:val="28"/>
        </w:rPr>
      </w:pPr>
    </w:p>
    <w:p w:rsidR="00ED6FBF" w:rsidRPr="00F43973" w:rsidRDefault="00ED6FBF" w:rsidP="00ED6FBF">
      <w:pPr>
        <w:pStyle w:val="a3"/>
        <w:numPr>
          <w:ilvl w:val="0"/>
          <w:numId w:val="2"/>
        </w:numPr>
        <w:spacing w:after="0" w:line="240" w:lineRule="auto"/>
        <w:ind w:left="0" w:firstLine="709"/>
        <w:jc w:val="center"/>
        <w:rPr>
          <w:rFonts w:ascii="Times New Roman" w:hAnsi="Times New Roman"/>
          <w:b/>
          <w:bCs/>
          <w:sz w:val="28"/>
          <w:szCs w:val="28"/>
        </w:rPr>
      </w:pPr>
      <w:r w:rsidRPr="00F43973">
        <w:rPr>
          <w:rFonts w:ascii="Times New Roman" w:hAnsi="Times New Roman"/>
          <w:b/>
          <w:bCs/>
          <w:sz w:val="28"/>
          <w:szCs w:val="28"/>
        </w:rPr>
        <w:t>Система и полномочия органов, осуществляющих регулирование экологических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Как уже отмечалось ранее, выделяется государственное, муниципальное, корпоративное, локальное (производственное); общественное регулирование. Применительно к уровням регулирования определяется система и полномочия органов, осуществляющих регулирование экологических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Государственное регулирование осуществляют федеральные органы государственной власти Российской Федерации. На федеральном уровне Российской Федерации, Федеральное собрание, Правительство Российской Федерации и федеральные органы исполнительной власти.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соответствии с Конституцией РФ и федеральными законами Президент РФ определяет основные направления внутренней и внешней политики государства, в том числе в экологической сфере, как глава государства представляет Российскую Федерацию внутри страны и в международных отношениях, обеспечивает согласованное функционирование и взаимодействие органов государственной власти в области природопользования и охраны окружающей среды. Президент Российской Федерации является гарантом Конституции РФ, прав и свобод человека и гражданина, в том числе экологических.</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собрание – постоянно действующий представительный и законодательный орган, осуществляющий законотворческую функцию в экологической сфере путем принятия федеральных конституциональных, федеральных законов, закрепляющих правовые нормы, регламентирующие экологические отношения.</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Органом исполнительной власти общей компетенции является Правительство Российской Федерации, которое в пределах своих полномочий организует реализацию внутренней и внешней политики Российской Федерации; осуществляет регулирование в социально-экономической сфере; </w:t>
      </w:r>
      <w:r w:rsidRPr="00DB7A5F">
        <w:rPr>
          <w:rFonts w:ascii="Times New Roman" w:hAnsi="Times New Roman"/>
          <w:bCs/>
          <w:sz w:val="28"/>
          <w:szCs w:val="28"/>
        </w:rPr>
        <w:lastRenderedPageBreak/>
        <w:t>обеспечивает единство системы исполнительной власти в Российской Федерации; направляет и контролирует деятельность ее органов; формирует федеральные целевые программы и обеспечивает их реализацию; реализует предоставленное ему право законодательной инициативы.</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Непосредственно в среде природопользования и охраны окружающей среды Правительство РФ обеспечивает: проведение единственной государственной политики в области охраны окружающей среды и обеспечения экологической безопасности; принимает меры по реализации прав граждан на благоприятную окружающую среду, по обеспечению экологического благополучия; организует деятельность по охране и рациональному использованию природных ресурсов, регулированию природопользования и развитию минерально-сырьевой базы РФ. Координирует деятельность по предотвращению стихийных бедствий, аварий и катастроф, уменьшению их опасности и ликвидации их последствий; принимает меры по реализации прав граждан на охрану здоровья, по обеспечению санитарно-эпидемиологического благополучия. (</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3) Система и полномочия федеральных органов исполнительной власти, уполномоченных осуществлять регулирование в экологической сфере, закреплены в Указе Президента РФ от 9 марта 2004 г. № 314 «О системе и структуре органов исполнительной власти» (10), Указом Президента РФ от 12 мая 2004 г. № 724 «Вопросы системы и структуры федеральных органов исполнительной власти» (203).</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Федеральные органы исполнительной власти подразделяются на Министерства, осуществляющие функции по выработке государственной политики и нормативно-правовому регулированию в соответствующей сфере деятельности; федеральные службы, осуществляющие функции по контролю и надзору в установленной сфере деятельности; федеральные агентства, осуществляющие функции по оказанию государственных услуг, по управлению государственным имуществом и правоприменительные функции, кроме контроля и надзора.</w:t>
      </w:r>
    </w:p>
    <w:p w:rsidR="00ED6FBF" w:rsidRPr="00F43973" w:rsidRDefault="00ED6FBF" w:rsidP="00ED6FBF">
      <w:pPr>
        <w:spacing w:after="0" w:line="240" w:lineRule="auto"/>
        <w:ind w:firstLine="709"/>
        <w:jc w:val="both"/>
        <w:rPr>
          <w:rFonts w:ascii="Times New Roman" w:hAnsi="Times New Roman"/>
          <w:b/>
          <w:bCs/>
          <w:sz w:val="28"/>
          <w:szCs w:val="28"/>
        </w:rPr>
      </w:pPr>
      <w:r w:rsidRPr="00F43973">
        <w:rPr>
          <w:rFonts w:ascii="Times New Roman" w:hAnsi="Times New Roman"/>
          <w:b/>
          <w:bCs/>
          <w:sz w:val="28"/>
          <w:szCs w:val="28"/>
        </w:rPr>
        <w:t>В экологической сфере такими органами являются:</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природных ресурсов и экологии РФ (Минприроды), на которое возложены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включая недра, водные объекты, леса, расположенные на землях особо охраняемых природных территорий, объекты животного мира и среду их обитания, в области охоты, в сфере гидрометеорологии и смежных с ними областях, мониторинге окружающей среды, её загрязнения, в том числе в сфере регулирования радиационного контроля и мониторинга, а так же по выработке и реализации государственной политики и нормативно-правовому регулированию в сфере охраны окружающей среды, включая вопросы, касающиеся обращения с отходами производства и потребления (далее – отходы) особо охраняемых природных территорий и государственной экологической экспертизы.</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lastRenderedPageBreak/>
        <w:t>Министерство природных ресурсов и экологии РФ организует и в пределах своей компетенции обеспечивает выполнение обязательств, вытекающих из международных договоров Российской Федерации по вопросам относящимся к сфере его деятельности.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Минприроды РФ осуществляет координацию и контроль подведомственным ему федеральной службы по гидрометеорологии и мониторингу окружающей среды, федеральной службы по надзору в сфере природопользования, федеральной службы по экологическому, технологическому и атомному надзору, федерального агентства водных ресурсов и федерального агентства по природопользованию .</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по гидрометеорологии и мониторингу окружающей среды осуществляет функции по оказанию услуг в области гидрометеорологии и смешанных с ней областях, мониторинга окружающей среды, её загрязнения, государственному надзору за проведением работ по активному воздействию на метеорологические и другие геофизические процессы .</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по надзору в сфере природопользования (Росприроднадзор) осуществляет контроль и надзор за геологическим изучением, рациональным использованием и охраной недр; использованием и охраной водных объектов (федеральный государственный контроль и надзор за использованием и охраной водных объектов); соблюдением требований законодательства РФ в области охраны окружающей среды, в том числе в области охраны атмосферного воздуха и обращения с отходами (за исключением радиоактивных отходов) и государственной экологической экспертизы; в области организации и функционирования особо охраняемых природных территорий федерального значения и природных объектов федерального значения; за соблюдением законодательства об охране и рациональном использовании природных ресурсов континентального шельфа, внутренних морских вод, территориального моря и исключительной экономической зоны РФ.</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Кроме того указанная федеральная служба контролирует исполнение органами государственной власти субъектов РФ переданных полномочий в области охраны объектов животного мира, не отнесенных к водным биологическим ресурсам.</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Федеральная служба по надзору в сфере природопользования осуществляет распорядительные и иные регулятивные функции в сфере использования и оборота объектов животного и растительного мира, занесенных в Красную Книгу РФ, находящихся на особо охраняемых территориях федерального значения; а также ввоза (вывоза) в Российскую Федерацию зоологических коллекций; диких животных, их частей и полученной из них продукции; экспорта дикорастущих растений, костей ископаемых животных, слоновой кости, рогов, копыт, кораллов и аналогичных материалов; рыбы, ракообразных, моллюсков и прочих водных беспозвоночных; коллекционных материалов по минералогии и палеонтологии, полудрагоценных камней и изделий из них; информации о </w:t>
      </w:r>
      <w:r w:rsidRPr="00DB7A5F">
        <w:rPr>
          <w:rFonts w:ascii="Times New Roman" w:hAnsi="Times New Roman"/>
          <w:bCs/>
          <w:sz w:val="28"/>
          <w:szCs w:val="28"/>
        </w:rPr>
        <w:lastRenderedPageBreak/>
        <w:t>недрах РФ, в том числе в пределах континентального шельфа и морской зоны РФ.</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по экологическому, технологическому и атомному надзору (Ростехнадзор) осуществляет функции по контролю и надзору в сфере безопасного ведения работ, связанных с пользованием недрами, промышленной безопасности, безопасности при использовании атомной энергии, безопасности гидротехнических сооружений.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водных ресурсов (Росводресурсы) и его территориальные органы осуществляет функции по владению, пользованию и распоряжению водными объектами, отнесенной к федеральной собственности, ведению государственного водного реестра, включая государственную регистрацию договоров водопользования, решений о предоставление водных объектов в пользование, перехода прав и обязанностей по договору водопользования, а также прекращения таких договоров; осуществляет государственный мониторинг водных объектов и выполняет иные регулятивные функции, кроме нормативно-правового регулирования и государственного контроля (надзора).</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по недропользованию (Роснедра) организует геологическое изучение недр, оценку месторождений полезных ископаемых и участков недр, осуществляет функции по распоряжению недрами (проводит конкурсы и аукционы на право пользования недрами, принимает решения о предоставлении права пользования недрами, выдает, оформляет и регистрирует лицензии на пользование недрами, вносит в них изменения, принимает решения о досрочном прекращении, приостановлении или ограничении права пользования участками недр; ведет государственный кадастр месторождений и проявлений полезных ископаемых и их государственного баланса и списание с государственного баланса, государственный учет работ по геологическому изучению недр и лицензий на право пользования недрами.</w:t>
      </w:r>
      <w:r w:rsidRPr="00DB7A5F">
        <w:rPr>
          <w:rFonts w:ascii="Times New Roman" w:hAnsi="Times New Roman"/>
          <w:bCs/>
          <w:sz w:val="28"/>
          <w:szCs w:val="28"/>
        </w:rPr>
        <w:cr/>
      </w:r>
      <w:r>
        <w:rPr>
          <w:rFonts w:ascii="Times New Roman" w:hAnsi="Times New Roman"/>
          <w:bCs/>
          <w:sz w:val="28"/>
          <w:szCs w:val="28"/>
        </w:rPr>
        <w:t xml:space="preserve">           </w:t>
      </w:r>
      <w:r w:rsidRPr="00DB7A5F">
        <w:rPr>
          <w:rFonts w:ascii="Times New Roman" w:hAnsi="Times New Roman"/>
          <w:bCs/>
          <w:sz w:val="28"/>
          <w:szCs w:val="28"/>
        </w:rPr>
        <w:t>Министерство сельского хозяйства РФ осуществляет функции по выработке государственной политики и нормативно-правовому регулированию в сфере агропромышленного комплекса, включая животноводство, ветеринарию, растениеводство, карантин растений, мелиорацию земель, плодородие почв, устойчивое развитие сельских территорий, в сфере промышленного рыбоводства (аквакультуры); а так же в сфере земельных отношений (в части, касающихся земель сельскохозяйственного назначения), по государственному мониторингу таких земель.</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Минсельхоз России осуществляет координацию и контроль подведомственных Министерству федеральной службы по ветеринарному и фитосанитарному надзору.</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Федеральным органом исполнительной власти осуществляющим функции по контролю и надзору в сфере ветеринарии, карантина и защиты растений, безопасного обращения с пестицидами и агрохимикатами, обеспечения плодородия почв, земельных отношений (в части, касающейся </w:t>
      </w:r>
      <w:r w:rsidRPr="00DB7A5F">
        <w:rPr>
          <w:rFonts w:ascii="Times New Roman" w:hAnsi="Times New Roman"/>
          <w:bCs/>
          <w:sz w:val="28"/>
          <w:szCs w:val="28"/>
        </w:rPr>
        <w:lastRenderedPageBreak/>
        <w:t>земель сельскохозяйственного назначения), функции по защите населения от болезней, общих для человека и животных, является федеральная служба по ветеринарному и фитосанитарному надзору (Россельхознадзор).</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лесного хозяйства (Рослесхоз) существляет функции по выработке и реализации государственной политики и нормативно-правовому регулированию в области лесных отношений (за исключением лесов, расположенных на особо охраняемых природных территориях), по контролю и надзору в области лесных отношений, по оказанию государственных услуг и управлению государственным имуществом в области лесных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Функции по выработке и реализации государственной политики и нормативно-правовому регулированию в сфере рыболовства, производственной деятельности на судах рыбопромыслового флота, охраны, рационального использования, изучения, сохранения, воспроизводства водных биологических ресурсов и среды их обитания,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РФ, а также по контролю и надзору за водными биологическими ресурсами и за средой их обитания во внутренних водах РФ, в исключительной экономической зоне и на континентальном шельфе РФ, а также в случаях, предусмотренных международными договорами, на территориях иностранных государств и в открытых районах Мирового океана возложены на федеральное агентство по рыболовству (Росрыболовство).</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безопасности РФ наряду с управлением в области обеспечения безопасности РФ, защиты и охраны государственной границы РФ, а осуществляет охрану внутренних морских вод, территориального моря, исключительной экономической зоны, континентального шельфа РФ и их природных ресурсов.</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На Министерство экономического развития РФ (Минэкономразвития России)  возложена выработка государственной политики и нормативно-правовое регулирование в сфере имущественных отношений, оценочной деятельности, земельных отношений (за исключением земель сельскохозяйственного назначения), государственного кадастра недвижимости, осуществления государственного кадастрового учета и кадастровой деятельности, государственной кадастровой оценки земель (за исключением земель сельскохозяйственного назначения), государственной регистрации прав на недвижимое имущество, геодезии и картографии, государственной статистической деятельности.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Министерству подведомственны федеральная служба государственной регистрации, кадастра и картографии, федеральная служба государственной статистики, федеральное агентство по управлению государственным имуществом.</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Так, федеральная служба государственной регистрации, кадастра и картографии (Росреестр) осуществляет функции по государственной регистрации прав на недвижимое имущество и сделок с ним, по оказанию </w:t>
      </w:r>
      <w:r w:rsidRPr="00DB7A5F">
        <w:rPr>
          <w:rFonts w:ascii="Times New Roman" w:hAnsi="Times New Roman"/>
          <w:bCs/>
          <w:sz w:val="28"/>
          <w:szCs w:val="28"/>
        </w:rPr>
        <w:lastRenderedPageBreak/>
        <w:t>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кадастровой оценки земель, землеустройства, государственного мониторинга земель, геодезии и картографии, а также функции по осуществлению государственного геодезического надзора, государственного земельного контроля.</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служба государственной статистики (Росстат) осуществляет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контролю в сфере государственной статистической деятельности.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по управлению государственным имуществом (Росимущество) осуществляет распоряжение землями, находящейся в федеральной государственной собственности, организует проведение торгов в форме конкурса или аукциона по продаже земельных участков или права на заключение договоров аренды, заключает договоры аренды, купли – продажи земельных участков, предоставляет земельные участки в постоянное (бессрочное) пользование.</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регионального развития РФ (Минрегион РФ)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градостроительстве и жилищно-коммунального хозяйства, а также государственный контроль за соблюдением градостроительного законодательства.</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транспорта РФ (Минтранс России) осуществляет функции по выработке государственной политики и нормативно-правовому регулированию в сфере использования воздушного пространства и аэронавигационного обслуживания; авиационно-космического поиска и спасения, морского, внутреннего водного, железнодорожного, автомобильного, электрического и промышленного транспорта, а также дорожного хозяйства, эксплуатации и обеспечения безопасности судоходных гидротехнических сооружений, транспортной безопасности.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ведении Министерства транспорта РФ находится Федеральная служба по надзору в сфере транспорта (Ространснадзор)), осуществляющая контроль (надзор) в сфере использования воздушного транспорта РФ, аэронавигационного обслуживания пользователей воздушного транспорта РФ, авиационно-космического поиска и спасания, морского, внутреннего водного, железнодорожного, автомобильного транспорта и дорожного хозяйства. А также обеспечения транспортной безопасности.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На Федеральное агентство воздушного транспорта (Росавиация) возложены функции по оказанию государственных услуг в сфере воздушного транспорта (гражданской авиации), использования воздушного пространства РФ, аэронавигационного обслуживания пользователей воздушного пространства РФ и авиационно-космического поиска и спасания, а также в области транспортной безопасности в этой сфере.</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lastRenderedPageBreak/>
        <w:t>Функции по выработке государственной политики и нормативно-правовому регулированию в сфере санитарно-эпидемиологического благополучия, медико-биологической оценки воздействия на организм человека особо опасных факторов физической и биологической природы, курортного дела осуществляет Министерство здравоохранения и социального развития РФ (Минздравсоцразвития России).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Контроль и надзор в сфере обеспечения санитарно-эпидемиологического благополучия человека возложен на федеральную службу по надзору в сфере защиты прав потребителей и благополучия человека (Роспотребнадзор), а также и её территориальные органы, а также структурные подразделения и федеральные государственные учреждения МВД РФ, Министерство обороны РФ, федеральной службы исполнения наказания, главного управления специальных программ Президента РФ; Управление делами Президента РФ; федеральной службы безопасности РФ, федеральной службы охраны РФ; федеральной службы РФ по контролю за оборотом наркотиков и федерального медико-биологического агентства на объектах, подведомственных указанным органам.</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по делам гражданской обороны, чрезвычайным ситуациям и ликвидации последствий стихийных бедствий (МЧС России) осуществляет функции по выработке и реализации государственной политики, нормативно-правовому регулированию, а также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Федеральная таможенная служба осуществляет выработку государственной политики и нормативно-правовому регулированию в области таможенного дела, а также специальные функции по борьбе с контрабандой, иными преступлениями и административными правонарушениями. Она также осуществляет контроль и надзор за перемещением товаров через таможенную границу РФ, в том числе природных объектов (ресурсов) и произведенной из них продукции.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Государственное регулирование безопасности при использовании атомной энергии возложено на Министерство РФ по делам гражданской обороны, чрезвычайным ситуациям и ликвидации последствии стихийных бедствий; Министерство природных ресурсов и экологии РФ, федеральную службу по экологическому, технологическому и атомному надзору, федеральную службу по надзору в сфере защиты прав потребителей и благополучия человека и федеральное медико-биологическое агентство.</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Министерство обороны РФ, Министерство здравоохранения и социального развития РФ, Министерство промышленности и торговли РФ, Министерство регионального развития РФ (в части, касающейся обращения с радиоактивными отходами низкой и средней активности и источниками ионизирующего излучения, не относящихся к ядерному, энергетическому и военному комплексам страны), Министерство энергетики РФ, федеральное агентство по науке и инновациям, федеральное агентство по образованию, </w:t>
      </w:r>
      <w:r w:rsidRPr="00DB7A5F">
        <w:rPr>
          <w:rFonts w:ascii="Times New Roman" w:hAnsi="Times New Roman"/>
          <w:bCs/>
          <w:sz w:val="28"/>
          <w:szCs w:val="28"/>
        </w:rPr>
        <w:lastRenderedPageBreak/>
        <w:t>федеральное агентство по недропользованию,, федеральное агентство по техническому регулированию и метрологии, федеральное агентство морского и речного транспорта, федеральное медико-биологическое агентство и Государственная корпорация по атомной энергии «Росатом» осуществляют государственное управление использованием атомной энергии в отношении подведомственных организаций, а также организаций, координацию и регулирование которых осуществляют указанные федеральные органы исполнительной власти и уполномоченные организации.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Министерство промышленности и торговли РФ (Минпромторг России) осуществляет функции по техническому регулированию, а также является уполномоченным (национальным) органом Российской Федерации по выполнению конвенции о запрещении разработки, производства, накопления и применения химического оружия и его уничтожения и конвенции о запрещении разработки, производства, накопления запасов бактериологического (биологического) и токсичного оружия и об их уничтожении.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Федеральное агентство по техническому регулированию (Ростехрегулирование) является федеральным органом исполнительной власти, осуществляющим функции по оказанию государственных услуг в сфере технического регулирования и обеспечение единства измерений.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Прокуратура РФ осуществляет надзор за соблюдением экологического законодательства.</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Судебный контроль в сфере законности принимаемых нормативных правовых актов в экологической сфере осуществляют Конституционный суд РФ, Верховный суд РФ, суды общей юрисдикции, Высший арбитражный суд РФ и арбитражные суды.</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Органы государственной власти субъектов РФ, органы местного самоуправления осуществляют регулирование в сфере использования и охраны природных ресурсов, находящихся соответственно в государственной собственности субъектов РФ или муниципальной собственности.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Отдельные полномочия по регулированию использования и охране природных ресурсов, находящихся в государственной федеральной собственности, субъектами РФ с возмещением понесенных по их реализации расходов за счет субвенций из федерального бюджета.</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Так, в силу ст. 26 Водного кодекса РФ органам государственной власти субъектов РФ передаются полномочия по предоставлению водных объектов первого  пользования на основании договоров водопользования, решений о предоставлений водных объектов в пользование; осуществлению мер по охране водных объектов или их частей, по предотвращению негативного воздействия вод и ликвидации его последствий.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 xml:space="preserve">Статьей 83 Лесного кодекса РФ предусмотрена передача органами государственной власти субъектов РФ полномочий по разработке и утверждению лесных планов субъектов РФ, лесохозяйственных регламентов, проведению государственной экспертизы проектов; предоставлению лесных участков лесного фонда в пользование, заключению договоров купли-продажи </w:t>
      </w:r>
      <w:r w:rsidRPr="00DB7A5F">
        <w:rPr>
          <w:rFonts w:ascii="Times New Roman" w:hAnsi="Times New Roman"/>
          <w:bCs/>
          <w:sz w:val="28"/>
          <w:szCs w:val="28"/>
        </w:rPr>
        <w:lastRenderedPageBreak/>
        <w:t>лесных насаждений и проведению соответствующих аукционов; выдаче разрешений на проведение работ по геологическому изучению недр на землях лесного фонда, организации использования лесов, их охраны, защиты, воспроизводства; ведению государственного лесного реестра; осуществлению лесного контроля и надзора, государственного пожарного надзора в лесах.</w:t>
      </w:r>
    </w:p>
    <w:p w:rsidR="00ED6FB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Предусматривается передача полномочий субъектам РФ полномочий по регулированию в сфере использования и охраны животного мира, охотничьих ресурсов, водных биологических ресурсов федеральными законами «о животном мире», «Об охоте и о сохранении охотничьих ресурсов и о внесении изменений в отдельные законодательные акты РФ», «О рыболовстве и сохранении водных биологических ресурсов».</w:t>
      </w:r>
    </w:p>
    <w:p w:rsidR="00ED6FBF" w:rsidRPr="00DB7A5F" w:rsidRDefault="00ED6FBF" w:rsidP="00ED6FBF">
      <w:pPr>
        <w:spacing w:after="0" w:line="240" w:lineRule="auto"/>
        <w:ind w:firstLine="709"/>
        <w:jc w:val="both"/>
        <w:rPr>
          <w:rFonts w:ascii="Times New Roman" w:hAnsi="Times New Roman"/>
          <w:bCs/>
          <w:sz w:val="28"/>
          <w:szCs w:val="28"/>
        </w:rPr>
      </w:pPr>
    </w:p>
    <w:p w:rsidR="00ED6FBF" w:rsidRPr="0071756F" w:rsidRDefault="00ED6FBF" w:rsidP="00ED6FBF">
      <w:pPr>
        <w:pStyle w:val="a3"/>
        <w:numPr>
          <w:ilvl w:val="0"/>
          <w:numId w:val="2"/>
        </w:numPr>
        <w:spacing w:after="0" w:line="240" w:lineRule="auto"/>
        <w:ind w:left="0" w:firstLine="709"/>
        <w:jc w:val="both"/>
        <w:rPr>
          <w:rFonts w:ascii="Times New Roman" w:hAnsi="Times New Roman"/>
          <w:b/>
          <w:bCs/>
          <w:sz w:val="28"/>
          <w:szCs w:val="28"/>
        </w:rPr>
      </w:pPr>
      <w:r w:rsidRPr="0071756F">
        <w:rPr>
          <w:rFonts w:ascii="Times New Roman" w:hAnsi="Times New Roman"/>
          <w:b/>
          <w:bCs/>
          <w:sz w:val="28"/>
          <w:szCs w:val="28"/>
        </w:rPr>
        <w:t>Правовое регулирование экологических отношений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Правовое регулирование как форма регулирования экологических отношений заключается в правовом опосредовании экологических отношений путем принятия правовых актов уполномоченными на то государственными и иными органами.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Целью правового регулирования являются формирование и обеспечение экологического правопорядка. Задача правового регулирования заключается в выявлении экологических отношений, подлежащих правовому регулированию, и наиболее полном их правовом закреплении.</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В зависимости от субъектов правового регулирования следует выделить государственно-правовое, муниципально-правовое, корпоративно-правовое, локально-правовое, общественно-правовое регулирование.</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Государственно-правовое регулирование относится к предмету совместного ведения Российской Федерации и субъектов РФ (ст. 72 Конституции РФ) и подразделяется на федерально-правовое регулирование и правовое регулирование субъектов РФ.</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Федерально-правовое регулирование осуществляется Федеральным собранием, Президентом РФ, Правительством РФ, Министерствами и иными органами исполнительной власти РФ.</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Правовое регулирование субъектов РФ осуществляют представительные (законодательные) органы и органы исполнительной власти субъектов РФ.</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Субъектами муниципально-правового регулирования экологических отношений являются органы местного самоуправления.</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Корпоративно-правовое регулирование осуществляют органы хозяйственных обществ и товариществ, производственных кооперативов.</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Субъектами локально-правового регулирования являются органы государственных или муниципальных унитарных предприятий и организаций.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Общественно-правовое регулирование осуществляют органы общественных и иных некоммерческих организаций (объединений).</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Правовое регулирование экологических отношений осуществляются путем принятия нормативных правовых, организационно-правовых, распорядительных правовых актов.</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lastRenderedPageBreak/>
        <w:t>Правовое регулирование в форме принятия нормативных правовых актов или регламентация приводит к формированию нормативной эколого-правовой системы (экологического законодательства в широком понимании), анализу которой посвящена глава 2 настоящей работы.</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Формой правового регулирования является принятие организационно-правовых актов, направленных на организацию реализации предписаний, содержащихся в федеральных законах, законах субъектов РФ и иных нормативны правовых актах. Указанные акты издаются Президентом РФ, Правительством РФ, федеральными органами исполнительной власти, органами исполнительной власти субъектов РФ.</w:t>
      </w:r>
    </w:p>
    <w:p w:rsidR="00ED6FBF" w:rsidRPr="00DB7A5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Показательно в этом отношении постановление Правительства РФ от 1 июля 1995 г. № 670 «О первоочередных мерах по выполнению федерального закона «О ратификации Базельской конвенции о контроле за трансграничной перевозкой опасных отходов и их удалением», в котором содержится правовая норма, предусматривающая запрет импорта опасных отходов в целях их захоронения и сжигания на территории РФ, а также организационно-правовые нормы – поручения федеральным органам исполнительной власти по выполнению обязательств, вытекающих из конвенции.</w:t>
      </w:r>
    </w:p>
    <w:p w:rsidR="00ED6FBF" w:rsidRDefault="00ED6FBF" w:rsidP="00ED6FBF">
      <w:pPr>
        <w:spacing w:after="0" w:line="240" w:lineRule="auto"/>
        <w:ind w:firstLine="709"/>
        <w:jc w:val="both"/>
        <w:rPr>
          <w:rFonts w:ascii="Times New Roman" w:hAnsi="Times New Roman"/>
          <w:bCs/>
          <w:sz w:val="28"/>
          <w:szCs w:val="28"/>
        </w:rPr>
      </w:pPr>
      <w:r w:rsidRPr="00DB7A5F">
        <w:rPr>
          <w:rFonts w:ascii="Times New Roman" w:hAnsi="Times New Roman"/>
          <w:bCs/>
          <w:sz w:val="28"/>
          <w:szCs w:val="28"/>
        </w:rPr>
        <w:t>Распорядительными правовыми актами являются решения Правительства РФ, органов исполнительной власти субъектов РФ о предоставлении природных объектов в пользование, а также разрешения (лицензии) удостоверяющие право субъекта на пользование природными ресурсами. В соответствии со ст. 21 ВК РФ водные объекты предоставляются в пользование на основании решений исполнительных органов государственной власти Российской Федерации, субъектов РФ, органов местного самоуправления. Порядок принятия решения о предоставлении водного объекта закреплен в ст.23 ВК РФ, постановлении Правительства РФ от 30 декабря 2006г. №844 «О порядке подготовки и принятия решения о предоставлении водного объекта в пользование». В решении на пользование водным объектом должны содержаться сведения: о водопользовании, цель, виды и условия пользования, использования водного объекта, сведения о водном объекте. К решению прилагаются картографические материалы и объяснительная записка к ним. (ст.22 ВК РФ). Право недропользования удостоверяется лицензией на пользование недрами выдаваемой Федеральным агентством по недропользованию или его территориальным органом по субъекту РФ в соответствии с требованиями ст.12 Закона РФ «О недрах» (с изменениями от 10.02.1999г. и 02.01.2000г.)</w:t>
      </w:r>
    </w:p>
    <w:p w:rsidR="00ED6FBF" w:rsidRDefault="00ED6FBF" w:rsidP="00ED6FBF">
      <w:pPr>
        <w:spacing w:after="0" w:line="240" w:lineRule="auto"/>
        <w:ind w:firstLine="709"/>
        <w:jc w:val="both"/>
        <w:rPr>
          <w:rFonts w:ascii="Times New Roman" w:hAnsi="Times New Roman"/>
          <w:bCs/>
          <w:sz w:val="28"/>
          <w:szCs w:val="28"/>
        </w:rPr>
      </w:pPr>
    </w:p>
    <w:p w:rsidR="00ED6FBF" w:rsidRDefault="00ED6FBF" w:rsidP="00ED6FBF">
      <w:pPr>
        <w:spacing w:after="0" w:line="240" w:lineRule="auto"/>
        <w:ind w:firstLine="709"/>
        <w:jc w:val="both"/>
        <w:rPr>
          <w:rFonts w:ascii="Times New Roman" w:hAnsi="Times New Roman"/>
          <w:b/>
          <w:sz w:val="28"/>
          <w:szCs w:val="28"/>
        </w:rPr>
      </w:pPr>
      <w:r w:rsidRPr="003568A6">
        <w:rPr>
          <w:rFonts w:ascii="Times New Roman" w:hAnsi="Times New Roman"/>
          <w:b/>
          <w:sz w:val="28"/>
          <w:szCs w:val="28"/>
        </w:rPr>
        <w:t>Вопросы для самопроверки:</w:t>
      </w:r>
    </w:p>
    <w:p w:rsidR="00ED6FBF" w:rsidRPr="003568A6" w:rsidRDefault="00ED6FBF" w:rsidP="00ED6FBF">
      <w:pPr>
        <w:spacing w:after="0" w:line="240" w:lineRule="auto"/>
        <w:ind w:left="709" w:hanging="709"/>
        <w:jc w:val="both"/>
        <w:rPr>
          <w:rFonts w:ascii="Times New Roman" w:hAnsi="Times New Roman"/>
          <w:b/>
          <w:sz w:val="28"/>
          <w:szCs w:val="28"/>
        </w:rPr>
      </w:pPr>
    </w:p>
    <w:p w:rsidR="00ED6FBF" w:rsidRDefault="00ED6FBF" w:rsidP="00ED6FBF">
      <w:pPr>
        <w:numPr>
          <w:ilvl w:val="0"/>
          <w:numId w:val="4"/>
        </w:numPr>
        <w:spacing w:after="0" w:line="240" w:lineRule="auto"/>
        <w:ind w:left="0" w:firstLine="720"/>
        <w:jc w:val="both"/>
        <w:rPr>
          <w:rFonts w:ascii="Times New Roman" w:eastAsia="Times New Roman" w:hAnsi="Times New Roman"/>
          <w:color w:val="000000"/>
          <w:sz w:val="28"/>
          <w:szCs w:val="28"/>
          <w:lang w:eastAsia="ru-RU"/>
        </w:rPr>
      </w:pPr>
      <w:r w:rsidRPr="0033668D">
        <w:rPr>
          <w:rFonts w:ascii="Times New Roman" w:eastAsia="Times New Roman" w:hAnsi="Times New Roman"/>
          <w:color w:val="000000"/>
          <w:sz w:val="28"/>
          <w:szCs w:val="28"/>
          <w:lang w:eastAsia="ru-RU"/>
        </w:rPr>
        <w:t>П</w:t>
      </w:r>
      <w:hyperlink r:id="rId8" w:anchor="1" w:history="1">
        <w:r w:rsidRPr="0033668D">
          <w:rPr>
            <w:rFonts w:ascii="Times New Roman" w:eastAsia="Times New Roman" w:hAnsi="Times New Roman"/>
            <w:color w:val="000000"/>
            <w:sz w:val="28"/>
            <w:szCs w:val="28"/>
            <w:lang w:eastAsia="ru-RU"/>
          </w:rPr>
          <w:t>онятие</w:t>
        </w:r>
        <w:r>
          <w:rPr>
            <w:rFonts w:ascii="Times New Roman" w:eastAsia="Times New Roman" w:hAnsi="Times New Roman"/>
            <w:color w:val="000000"/>
            <w:sz w:val="28"/>
            <w:szCs w:val="28"/>
            <w:lang w:eastAsia="ru-RU"/>
          </w:rPr>
          <w:t xml:space="preserve"> и</w:t>
        </w:r>
        <w:r w:rsidRPr="0033668D">
          <w:rPr>
            <w:rFonts w:ascii="Times New Roman" w:eastAsia="Times New Roman" w:hAnsi="Times New Roman"/>
            <w:color w:val="000000"/>
            <w:sz w:val="28"/>
            <w:szCs w:val="28"/>
            <w:lang w:eastAsia="ru-RU"/>
          </w:rPr>
          <w:t xml:space="preserve"> содержание регулирования экологических отношений</w:t>
        </w:r>
      </w:hyperlink>
    </w:p>
    <w:p w:rsidR="00ED6FBF" w:rsidRPr="0033668D" w:rsidRDefault="00ED6FBF" w:rsidP="00ED6FBF">
      <w:pPr>
        <w:numPr>
          <w:ilvl w:val="0"/>
          <w:numId w:val="4"/>
        </w:numPr>
        <w:spacing w:after="0" w:line="240" w:lineRule="auto"/>
        <w:ind w:left="0" w:firstLine="72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2A0679">
        <w:rPr>
          <w:rFonts w:ascii="Times New Roman" w:eastAsia="Times New Roman" w:hAnsi="Times New Roman"/>
          <w:color w:val="000000"/>
          <w:sz w:val="28"/>
          <w:szCs w:val="28"/>
          <w:lang w:eastAsia="ru-RU"/>
        </w:rPr>
        <w:t>иды</w:t>
      </w:r>
      <w:r w:rsidRPr="002A0679">
        <w:rPr>
          <w:lang w:eastAsia="ru-RU"/>
        </w:rPr>
        <w:t xml:space="preserve"> </w:t>
      </w:r>
      <w:r w:rsidRPr="002A0679">
        <w:rPr>
          <w:rFonts w:ascii="Times New Roman" w:eastAsia="Times New Roman" w:hAnsi="Times New Roman"/>
          <w:color w:val="000000"/>
          <w:sz w:val="28"/>
          <w:szCs w:val="28"/>
          <w:lang w:eastAsia="ru-RU"/>
        </w:rPr>
        <w:t>регулирования экологических отношений</w:t>
      </w:r>
    </w:p>
    <w:p w:rsidR="00ED6FBF" w:rsidRPr="0033668D" w:rsidRDefault="00ED6FBF" w:rsidP="00ED6FBF">
      <w:pPr>
        <w:numPr>
          <w:ilvl w:val="0"/>
          <w:numId w:val="4"/>
        </w:numPr>
        <w:spacing w:after="0" w:line="240" w:lineRule="auto"/>
        <w:ind w:left="0" w:firstLine="720"/>
        <w:jc w:val="both"/>
        <w:rPr>
          <w:rFonts w:ascii="Times New Roman" w:eastAsia="Times New Roman" w:hAnsi="Times New Roman"/>
          <w:color w:val="000000"/>
          <w:sz w:val="28"/>
          <w:szCs w:val="28"/>
          <w:lang w:eastAsia="ru-RU"/>
        </w:rPr>
      </w:pPr>
      <w:hyperlink r:id="rId9" w:anchor="2" w:history="1">
        <w:r w:rsidRPr="0033668D">
          <w:rPr>
            <w:rFonts w:ascii="Times New Roman" w:eastAsia="Times New Roman" w:hAnsi="Times New Roman"/>
            <w:color w:val="000000"/>
            <w:sz w:val="28"/>
            <w:szCs w:val="28"/>
            <w:lang w:eastAsia="ru-RU"/>
          </w:rPr>
          <w:t>Система и полномочия органов, осуществляющих регулирование экологических отношений</w:t>
        </w:r>
      </w:hyperlink>
    </w:p>
    <w:p w:rsidR="00ED6FBF" w:rsidRDefault="00ED6FBF" w:rsidP="00ED6FBF">
      <w:pPr>
        <w:numPr>
          <w:ilvl w:val="0"/>
          <w:numId w:val="4"/>
        </w:numPr>
        <w:spacing w:after="0" w:line="240" w:lineRule="auto"/>
        <w:ind w:left="0" w:firstLine="720"/>
        <w:jc w:val="both"/>
        <w:rPr>
          <w:rFonts w:ascii="Times New Roman" w:eastAsia="Times New Roman" w:hAnsi="Times New Roman"/>
          <w:color w:val="000000"/>
          <w:sz w:val="28"/>
          <w:szCs w:val="28"/>
          <w:lang w:eastAsia="ru-RU"/>
        </w:rPr>
      </w:pPr>
      <w:hyperlink r:id="rId10" w:anchor="3" w:history="1">
        <w:r w:rsidRPr="0033668D">
          <w:rPr>
            <w:rFonts w:ascii="Times New Roman" w:eastAsia="Times New Roman" w:hAnsi="Times New Roman"/>
            <w:color w:val="000000"/>
            <w:sz w:val="28"/>
            <w:szCs w:val="28"/>
            <w:lang w:eastAsia="ru-RU"/>
          </w:rPr>
          <w:t>Правовое регулирование экологических</w:t>
        </w:r>
        <w:r>
          <w:rPr>
            <w:rFonts w:ascii="Times New Roman" w:eastAsia="Times New Roman" w:hAnsi="Times New Roman"/>
            <w:color w:val="000000"/>
            <w:sz w:val="28"/>
            <w:szCs w:val="28"/>
            <w:lang w:eastAsia="ru-RU"/>
          </w:rPr>
          <w:t xml:space="preserve"> </w:t>
        </w:r>
        <w:r w:rsidRPr="0033668D">
          <w:rPr>
            <w:rFonts w:ascii="Times New Roman" w:eastAsia="Times New Roman" w:hAnsi="Times New Roman"/>
            <w:color w:val="000000"/>
            <w:sz w:val="28"/>
            <w:szCs w:val="28"/>
            <w:lang w:eastAsia="ru-RU"/>
          </w:rPr>
          <w:t>отношений</w:t>
        </w:r>
      </w:hyperlink>
    </w:p>
    <w:p w:rsidR="00ED6FBF" w:rsidRPr="0033668D" w:rsidRDefault="00ED6FBF" w:rsidP="00ED6FBF">
      <w:pPr>
        <w:spacing w:after="0" w:line="240" w:lineRule="auto"/>
        <w:ind w:left="720"/>
        <w:jc w:val="both"/>
        <w:rPr>
          <w:rFonts w:ascii="Times New Roman" w:eastAsia="Times New Roman" w:hAnsi="Times New Roman"/>
          <w:color w:val="000000"/>
          <w:sz w:val="28"/>
          <w:szCs w:val="28"/>
          <w:lang w:eastAsia="ru-RU"/>
        </w:rPr>
      </w:pPr>
    </w:p>
    <w:p w:rsidR="00ED6FBF" w:rsidRPr="0042492A" w:rsidRDefault="00ED6FBF" w:rsidP="00ED6FBF">
      <w:pPr>
        <w:spacing w:after="0" w:line="240" w:lineRule="auto"/>
        <w:ind w:firstLine="709"/>
        <w:rPr>
          <w:rFonts w:ascii="Times New Roman" w:hAnsi="Times New Roman"/>
          <w:b/>
          <w:sz w:val="28"/>
          <w:szCs w:val="28"/>
        </w:rPr>
      </w:pPr>
      <w:r w:rsidRPr="0042492A">
        <w:rPr>
          <w:rFonts w:ascii="Times New Roman" w:hAnsi="Times New Roman"/>
          <w:b/>
          <w:sz w:val="28"/>
          <w:szCs w:val="28"/>
        </w:rPr>
        <w:t>Список используемой литературы</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 xml:space="preserve">1.Конституция РФ от 12 декабря 1993г. </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2.Гражданский кодекс Российской Федерации. Часть первая от 30 ноября 1994 г. № 51-ФЗ (ред. от 23.07.2013, с изм. от 01.10.2013г.) // СЗ РФ, 05.12.1994, №32, ст.3301.</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3.Гражданский кодекс Российской Федерации. Часть вторая от 26 января 1996 г. № 14-ФЗ (ред. от 23.07.2013 г.) // СЗ РФ, 29.01.1996, №5, ст.410.</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4.Кодекс Российской Федерации об административных правонарушениях от 30 декабря 2001 г. № 195-ФЗ (ред. от 30.09.2013 г.) // СЗ РФ, 07.01.2002, №1 (ч.1), ст.1.</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5.Уголовный кодекс Российской Федерации от 13 июня 1996 г. № 63-ФЗ (ред. от 23.07.2013, с изм. от 01.09.2013 г.) // СЗ РФ, 17.06.1996, №25, ст.2954.</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6.Трудовой кодекс Российской Федерации от 30.12.2001 №197- ФЗ (в ред. от 23.07.2013, с изм. от 01.09.2013) //СЗ РФ, 07.01.2002, №1 (ч.1), ст.3.</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7.Земельный Кодекс РФ от 25.10.2001г. № 136-ФЗ (в ред. от 23.07.2013) // «Российская газета», № 211-212, 30.10.2011</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8.Водный Кодекс РФ от 03.06.2006г. №74-ФЗ // СЗ РФ, 13.05.2013, №19, ст.2357.</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9.Лесной Кодекс РФ от 04.12.2006г. №200-ФЗ (в ред. от 28.07.2012) // «Российская газета», №277, 08.12.2006.</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10.ФЗ «Об охране окружающей среды» от 10.01.2002г. № 7-ФЗ (с изм. от 02.07.2013) // «Российская газета», №6,12.01.2002.</w:t>
      </w:r>
    </w:p>
    <w:p w:rsidR="00ED6FBF" w:rsidRPr="0042492A" w:rsidRDefault="00ED6FBF" w:rsidP="00ED6FBF">
      <w:pPr>
        <w:spacing w:after="0" w:line="240" w:lineRule="auto"/>
        <w:ind w:firstLine="709"/>
        <w:jc w:val="both"/>
        <w:rPr>
          <w:rFonts w:ascii="Times New Roman" w:hAnsi="Times New Roman"/>
          <w:sz w:val="28"/>
          <w:szCs w:val="28"/>
        </w:rPr>
      </w:pPr>
      <w:r w:rsidRPr="0042492A">
        <w:rPr>
          <w:rFonts w:ascii="Times New Roman" w:hAnsi="Times New Roman"/>
          <w:sz w:val="28"/>
          <w:szCs w:val="28"/>
        </w:rPr>
        <w:t>11.ФЗ «Об экологической экспертизе» от 23.11.1995г. № 174-ФЗ ФЗ (в ред. от 07.06. 2013) // СЗ РФ, 27.11.1995, №48, ст.4556.</w:t>
      </w:r>
    </w:p>
    <w:p w:rsidR="00ED6FBF" w:rsidRPr="0042492A" w:rsidRDefault="00ED6FBF" w:rsidP="00ED6FBF">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t>12.</w:t>
      </w:r>
      <w:r w:rsidRPr="0042492A">
        <w:rPr>
          <w:sz w:val="28"/>
          <w:szCs w:val="28"/>
        </w:rPr>
        <w:t xml:space="preserve"> </w:t>
      </w:r>
      <w:r w:rsidRPr="0042492A">
        <w:rPr>
          <w:rFonts w:ascii="Times New Roman" w:hAnsi="Times New Roman"/>
          <w:color w:val="333333"/>
          <w:sz w:val="28"/>
          <w:szCs w:val="28"/>
          <w:shd w:val="clear" w:color="auto" w:fill="FFFFFF"/>
        </w:rPr>
        <w:t>Курс по экологическому праву [Электронный ресурс]/ — Электрон. текстовые данные.— Новосибирск: Сибирское университетское издательство, Норматика, 2017.— 186 c.— Режим доступа: http://www.iprbookshop.ru/65261.html.— ЭБС «IPRbooks»</w:t>
      </w:r>
    </w:p>
    <w:p w:rsidR="00ED6FBF" w:rsidRPr="0042492A" w:rsidRDefault="00ED6FBF" w:rsidP="00ED6FBF">
      <w:pPr>
        <w:spacing w:after="0" w:line="240" w:lineRule="auto"/>
        <w:ind w:firstLine="709"/>
        <w:jc w:val="both"/>
        <w:rPr>
          <w:rFonts w:ascii="Times New Roman" w:hAnsi="Times New Roman"/>
          <w:color w:val="333333"/>
          <w:sz w:val="28"/>
          <w:szCs w:val="28"/>
          <w:shd w:val="clear" w:color="auto" w:fill="FFFFFF"/>
        </w:rPr>
      </w:pPr>
      <w:r w:rsidRPr="0042492A">
        <w:rPr>
          <w:rFonts w:ascii="Times New Roman" w:hAnsi="Times New Roman"/>
          <w:color w:val="333333"/>
          <w:sz w:val="28"/>
          <w:szCs w:val="28"/>
          <w:shd w:val="clear" w:color="auto" w:fill="FFFFFF"/>
        </w:rPr>
        <w:t>13.Экологическое право России [Электронный ресурс]: учебное пособие для студентов вузов/ Н.В. Румянцев [и др.].— Электрон. текстовые данные.— М.: ЮНИТИ-ДАНА, 2017.— 431 c.— гриф МО, МВД, УМЦ - Режим доступа: http://www.iprbookshop.ru/8731.— ЭБС «IPRbooks», по паролю. Гриф</w:t>
      </w:r>
    </w:p>
    <w:p w:rsidR="00A3658E" w:rsidRDefault="00A3658E">
      <w:bookmarkStart w:id="0" w:name="_GoBack"/>
      <w:bookmarkEnd w:id="0"/>
    </w:p>
    <w:sectPr w:rsidR="00A36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C1886"/>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043B0"/>
    <w:multiLevelType w:val="hybridMultilevel"/>
    <w:tmpl w:val="C598083C"/>
    <w:lvl w:ilvl="0" w:tplc="003C52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724F3D"/>
    <w:multiLevelType w:val="hybridMultilevel"/>
    <w:tmpl w:val="4D842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1867AFD"/>
    <w:multiLevelType w:val="multilevel"/>
    <w:tmpl w:val="ECF4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BF"/>
    <w:rsid w:val="00A3658E"/>
    <w:rsid w:val="00ED6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326B7-3FAF-4D61-A1A4-92235CBC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FB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pravo/e005/3.html" TargetMode="External"/><Relationship Id="rId3" Type="http://schemas.openxmlformats.org/officeDocument/2006/relationships/settings" Target="settings.xml"/><Relationship Id="rId7" Type="http://schemas.openxmlformats.org/officeDocument/2006/relationships/hyperlink" Target="http://be5.biz/pravo/e005/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5.biz/pravo/e005/3.html" TargetMode="External"/><Relationship Id="rId11" Type="http://schemas.openxmlformats.org/officeDocument/2006/relationships/fontTable" Target="fontTable.xml"/><Relationship Id="rId5" Type="http://schemas.openxmlformats.org/officeDocument/2006/relationships/hyperlink" Target="http://be5.biz/pravo/e005/3.html" TargetMode="External"/><Relationship Id="rId10" Type="http://schemas.openxmlformats.org/officeDocument/2006/relationships/hyperlink" Target="http://be5.biz/pravo/e005/3.html" TargetMode="External"/><Relationship Id="rId4" Type="http://schemas.openxmlformats.org/officeDocument/2006/relationships/webSettings" Target="webSettings.xml"/><Relationship Id="rId9" Type="http://schemas.openxmlformats.org/officeDocument/2006/relationships/hyperlink" Target="http://be5.biz/pravo/e0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6392</Words>
  <Characters>36440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Rosnou</Company>
  <LinksUpToDate>false</LinksUpToDate>
  <CharactersWithSpaces>42747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2020-12-03T11:16:00Z</dcterms:created>
  <dcterms:modified xsi:type="dcterms:W3CDTF">2020-12-03T11:17:00Z</dcterms:modified>
</cp:coreProperties>
</file>